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19" w:rsidRPr="00665069" w:rsidRDefault="00250E6F" w:rsidP="00A06919">
      <w:pPr>
        <w:spacing w:line="240" w:lineRule="auto"/>
        <w:textAlignment w:val="baseline"/>
        <w:rPr>
          <w:rFonts w:ascii="Arial" w:eastAsia="Times New Roman" w:hAnsi="Arial" w:cs="Arial"/>
          <w:sz w:val="24"/>
          <w:szCs w:val="24"/>
          <w:lang w:eastAsia="fr-FR"/>
        </w:rPr>
      </w:pPr>
      <w:bookmarkStart w:id="0" w:name="_GoBack"/>
      <w:r>
        <w:rPr>
          <w:rFonts w:ascii="Arial" w:eastAsia="Times New Roman" w:hAnsi="Arial" w:cs="Arial"/>
          <w:sz w:val="24"/>
          <w:szCs w:val="24"/>
          <w:lang w:eastAsia="fr-FR"/>
        </w:rPr>
        <w:t>A qui de droit,</w:t>
      </w:r>
      <w:r w:rsidR="00A06919" w:rsidRPr="00665069">
        <w:rPr>
          <w:rFonts w:ascii="Arial" w:eastAsia="Times New Roman" w:hAnsi="Arial" w:cs="Arial"/>
          <w:sz w:val="24"/>
          <w:szCs w:val="24"/>
          <w:lang w:eastAsia="fr-FR"/>
        </w:rPr>
        <w:t xml:space="preserve"> </w:t>
      </w:r>
      <w:r w:rsidR="008B75F7" w:rsidRPr="00665069">
        <w:rPr>
          <w:rFonts w:ascii="Arial" w:eastAsia="Times New Roman" w:hAnsi="Arial" w:cs="Arial"/>
          <w:sz w:val="24"/>
          <w:szCs w:val="24"/>
          <w:lang w:eastAsia="fr-FR"/>
        </w:rPr>
        <w:t>municipalité</w:t>
      </w:r>
      <w:r w:rsidR="001A3882">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poste, </w:t>
      </w:r>
      <w:r w:rsidR="001A3882">
        <w:rPr>
          <w:rFonts w:ascii="Arial" w:eastAsia="Times New Roman" w:hAnsi="Arial" w:cs="Arial"/>
          <w:sz w:val="24"/>
          <w:szCs w:val="24"/>
          <w:lang w:eastAsia="fr-FR"/>
        </w:rPr>
        <w:t xml:space="preserve">à remettre </w:t>
      </w:r>
      <w:r w:rsidR="004807FC">
        <w:rPr>
          <w:rFonts w:ascii="Arial" w:eastAsia="Times New Roman" w:hAnsi="Arial" w:cs="Arial"/>
          <w:sz w:val="24"/>
          <w:szCs w:val="24"/>
          <w:lang w:eastAsia="fr-FR"/>
        </w:rPr>
        <w:t xml:space="preserve">au greffe municipal </w:t>
      </w:r>
      <w:r w:rsidR="001A3882">
        <w:rPr>
          <w:rFonts w:ascii="Arial" w:eastAsia="Times New Roman" w:hAnsi="Arial" w:cs="Arial"/>
          <w:sz w:val="24"/>
          <w:szCs w:val="24"/>
          <w:lang w:eastAsia="fr-FR"/>
        </w:rPr>
        <w:t>avec un avis de réception signé.</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Toute personne suisse en possession d’un droit de vote </w:t>
      </w:r>
      <w:r w:rsidR="00967F8F" w:rsidRPr="00665069">
        <w:rPr>
          <w:rFonts w:ascii="Arial" w:eastAsia="Times New Roman" w:hAnsi="Arial" w:cs="Arial"/>
          <w:sz w:val="24"/>
          <w:szCs w:val="24"/>
          <w:lang w:eastAsia="fr-FR"/>
        </w:rPr>
        <w:t>forme le Souverain. Elle est</w:t>
      </w:r>
      <w:r w:rsidRPr="00665069">
        <w:rPr>
          <w:rFonts w:ascii="Arial" w:eastAsia="Times New Roman" w:hAnsi="Arial" w:cs="Arial"/>
          <w:sz w:val="24"/>
          <w:szCs w:val="24"/>
          <w:lang w:eastAsia="fr-FR"/>
        </w:rPr>
        <w:t xml:space="preserve"> </w:t>
      </w:r>
      <w:r w:rsidR="00967F8F" w:rsidRPr="00665069">
        <w:rPr>
          <w:rFonts w:ascii="Arial" w:eastAsia="Times New Roman" w:hAnsi="Arial" w:cs="Arial"/>
          <w:sz w:val="24"/>
          <w:szCs w:val="24"/>
          <w:lang w:eastAsia="fr-FR"/>
        </w:rPr>
        <w:t>associée</w:t>
      </w:r>
      <w:r w:rsidRPr="00665069">
        <w:rPr>
          <w:rFonts w:ascii="Arial" w:eastAsia="Times New Roman" w:hAnsi="Arial" w:cs="Arial"/>
          <w:sz w:val="24"/>
          <w:szCs w:val="24"/>
          <w:lang w:eastAsia="fr-FR"/>
        </w:rPr>
        <w:t xml:space="preserve"> </w:t>
      </w:r>
      <w:r w:rsidR="00625E4F">
        <w:rPr>
          <w:rFonts w:ascii="Arial" w:eastAsia="Times New Roman" w:hAnsi="Arial" w:cs="Arial"/>
          <w:b/>
          <w:sz w:val="24"/>
          <w:szCs w:val="24"/>
          <w:lang w:eastAsia="fr-FR"/>
        </w:rPr>
        <w:t>à</w:t>
      </w:r>
      <w:r w:rsidR="006A43F0" w:rsidRPr="00665069">
        <w:rPr>
          <w:rFonts w:ascii="Arial" w:eastAsia="Times New Roman" w:hAnsi="Arial" w:cs="Arial"/>
          <w:sz w:val="24"/>
          <w:szCs w:val="24"/>
          <w:lang w:eastAsia="fr-FR"/>
        </w:rPr>
        <w:t xml:space="preserve">, </w:t>
      </w:r>
      <w:r w:rsidR="004E0637">
        <w:rPr>
          <w:rFonts w:ascii="Arial" w:eastAsia="Times New Roman" w:hAnsi="Arial" w:cs="Arial"/>
          <w:sz w:val="24"/>
          <w:szCs w:val="24"/>
          <w:lang w:eastAsia="fr-FR"/>
        </w:rPr>
        <w:t xml:space="preserve">tous les processus démocratiques </w:t>
      </w:r>
      <w:r w:rsidR="006A43F0" w:rsidRPr="00665069">
        <w:rPr>
          <w:rFonts w:ascii="Arial" w:eastAsia="Times New Roman" w:hAnsi="Arial" w:cs="Arial"/>
          <w:sz w:val="24"/>
          <w:szCs w:val="24"/>
          <w:lang w:eastAsia="fr-FR"/>
        </w:rPr>
        <w:t xml:space="preserve">selon </w:t>
      </w:r>
      <w:r w:rsidR="00967F8F" w:rsidRPr="00665069">
        <w:rPr>
          <w:rFonts w:ascii="Arial" w:eastAsia="Times New Roman" w:hAnsi="Arial" w:cs="Arial"/>
          <w:sz w:val="24"/>
          <w:szCs w:val="24"/>
          <w:lang w:eastAsia="fr-FR"/>
        </w:rPr>
        <w:t xml:space="preserve">la constitution, </w:t>
      </w:r>
      <w:r w:rsidR="00665069">
        <w:rPr>
          <w:rFonts w:ascii="Arial" w:eastAsia="Times New Roman" w:hAnsi="Arial" w:cs="Arial"/>
          <w:sz w:val="24"/>
          <w:szCs w:val="24"/>
          <w:lang w:eastAsia="fr-FR"/>
        </w:rPr>
        <w:t xml:space="preserve">les lois </w:t>
      </w:r>
      <w:r w:rsidR="006A43F0" w:rsidRPr="00665069">
        <w:rPr>
          <w:rFonts w:ascii="Arial" w:eastAsia="Times New Roman" w:hAnsi="Arial" w:cs="Arial"/>
          <w:sz w:val="24"/>
          <w:szCs w:val="24"/>
          <w:lang w:eastAsia="fr-FR"/>
        </w:rPr>
        <w:t>et coutumes suisses.</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060A3C">
        <w:rPr>
          <w:rFonts w:ascii="Arial" w:eastAsia="Times New Roman" w:hAnsi="Arial" w:cs="Arial"/>
          <w:b/>
          <w:sz w:val="24"/>
          <w:szCs w:val="24"/>
          <w:lang w:eastAsia="fr-FR"/>
        </w:rPr>
        <w:t>Des frau</w:t>
      </w:r>
      <w:r w:rsidR="000517A9" w:rsidRPr="00060A3C">
        <w:rPr>
          <w:rFonts w:ascii="Arial" w:eastAsia="Times New Roman" w:hAnsi="Arial" w:cs="Arial"/>
          <w:b/>
          <w:sz w:val="24"/>
          <w:szCs w:val="24"/>
          <w:lang w:eastAsia="fr-FR"/>
        </w:rPr>
        <w:t>des ont été constatées</w:t>
      </w:r>
      <w:r w:rsidRPr="00665069">
        <w:rPr>
          <w:rFonts w:ascii="Arial" w:eastAsia="Times New Roman" w:hAnsi="Arial" w:cs="Arial"/>
          <w:sz w:val="24"/>
          <w:szCs w:val="24"/>
          <w:lang w:eastAsia="fr-FR"/>
        </w:rPr>
        <w:t xml:space="preserve">, </w:t>
      </w:r>
      <w:r w:rsidR="006A43F0" w:rsidRPr="00665069">
        <w:rPr>
          <w:rFonts w:ascii="Arial" w:eastAsia="Times New Roman" w:hAnsi="Arial" w:cs="Arial"/>
          <w:sz w:val="24"/>
          <w:szCs w:val="24"/>
          <w:lang w:eastAsia="fr-FR"/>
        </w:rPr>
        <w:t xml:space="preserve">notamment </w:t>
      </w:r>
      <w:r w:rsidR="000517A9" w:rsidRPr="00665069">
        <w:rPr>
          <w:rFonts w:ascii="Arial" w:eastAsia="Times New Roman" w:hAnsi="Arial" w:cs="Arial"/>
          <w:sz w:val="24"/>
          <w:szCs w:val="24"/>
          <w:lang w:eastAsia="fr-FR"/>
        </w:rPr>
        <w:t xml:space="preserve">dans les cantons de Vaud, Genève, Berne, Valais, </w:t>
      </w:r>
      <w:r w:rsidR="006A43F0" w:rsidRPr="00665069">
        <w:rPr>
          <w:rFonts w:ascii="Arial" w:eastAsia="Times New Roman" w:hAnsi="Arial" w:cs="Arial"/>
          <w:sz w:val="24"/>
          <w:szCs w:val="24"/>
          <w:lang w:eastAsia="fr-FR"/>
        </w:rPr>
        <w:t>Tessin</w:t>
      </w:r>
      <w:r w:rsidR="00525531">
        <w:rPr>
          <w:rFonts w:ascii="Arial" w:eastAsia="Times New Roman" w:hAnsi="Arial" w:cs="Arial"/>
          <w:sz w:val="24"/>
          <w:szCs w:val="24"/>
          <w:lang w:eastAsia="fr-FR"/>
        </w:rPr>
        <w:t>, Thurgovie</w:t>
      </w:r>
      <w:r w:rsidR="006A43F0" w:rsidRPr="00665069">
        <w:rPr>
          <w:rFonts w:ascii="Arial" w:eastAsia="Times New Roman" w:hAnsi="Arial" w:cs="Arial"/>
          <w:sz w:val="24"/>
          <w:szCs w:val="24"/>
          <w:lang w:eastAsia="fr-FR"/>
        </w:rPr>
        <w:t xml:space="preserve"> et </w:t>
      </w:r>
      <w:r w:rsidRPr="00665069">
        <w:rPr>
          <w:rFonts w:ascii="Arial" w:eastAsia="Times New Roman" w:hAnsi="Arial" w:cs="Arial"/>
          <w:sz w:val="24"/>
          <w:szCs w:val="24"/>
          <w:lang w:eastAsia="fr-FR"/>
        </w:rPr>
        <w:t>dans le Jura</w:t>
      </w:r>
      <w:r w:rsidR="008B75F7" w:rsidRPr="00665069">
        <w:rPr>
          <w:rFonts w:ascii="Arial" w:eastAsia="Times New Roman" w:hAnsi="Arial" w:cs="Arial"/>
          <w:sz w:val="24"/>
          <w:szCs w:val="24"/>
          <w:lang w:eastAsia="fr-FR"/>
        </w:rPr>
        <w:t>, ainsi qu’à</w:t>
      </w:r>
      <w:r w:rsidRPr="00665069">
        <w:rPr>
          <w:rFonts w:ascii="Arial" w:eastAsia="Times New Roman" w:hAnsi="Arial" w:cs="Arial"/>
          <w:sz w:val="24"/>
          <w:szCs w:val="24"/>
          <w:lang w:eastAsia="fr-FR"/>
        </w:rPr>
        <w:t xml:space="preserve"> l’étranger</w:t>
      </w:r>
      <w:r w:rsidR="008B75F7" w:rsidRPr="00665069">
        <w:rPr>
          <w:rFonts w:ascii="Arial" w:eastAsia="Times New Roman" w:hAnsi="Arial" w:cs="Arial"/>
          <w:sz w:val="24"/>
          <w:szCs w:val="24"/>
          <w:lang w:eastAsia="fr-FR"/>
        </w:rPr>
        <w:t xml:space="preserve"> </w:t>
      </w:r>
      <w:proofErr w:type="gramStart"/>
      <w:r w:rsidR="008B75F7" w:rsidRPr="00665069">
        <w:rPr>
          <w:rFonts w:ascii="Arial" w:eastAsia="Times New Roman" w:hAnsi="Arial" w:cs="Arial"/>
          <w:sz w:val="24"/>
          <w:szCs w:val="24"/>
          <w:lang w:eastAsia="fr-FR"/>
        </w:rPr>
        <w:t>( USA</w:t>
      </w:r>
      <w:proofErr w:type="gramEnd"/>
      <w:r w:rsidR="008B75F7" w:rsidRPr="00665069">
        <w:rPr>
          <w:rFonts w:ascii="Arial" w:eastAsia="Times New Roman" w:hAnsi="Arial" w:cs="Arial"/>
          <w:sz w:val="24"/>
          <w:szCs w:val="24"/>
          <w:lang w:eastAsia="fr-FR"/>
        </w:rPr>
        <w:t xml:space="preserve"> )</w:t>
      </w:r>
      <w:r w:rsidRPr="00665069">
        <w:rPr>
          <w:rFonts w:ascii="Arial" w:eastAsia="Times New Roman" w:hAnsi="Arial" w:cs="Arial"/>
          <w:sz w:val="24"/>
          <w:szCs w:val="24"/>
          <w:lang w:eastAsia="fr-FR"/>
        </w:rPr>
        <w:t xml:space="preserve">. </w:t>
      </w:r>
      <w:r w:rsidR="000517A9" w:rsidRPr="00665069">
        <w:rPr>
          <w:rFonts w:ascii="Arial" w:eastAsia="Times New Roman" w:hAnsi="Arial" w:cs="Arial"/>
          <w:sz w:val="24"/>
          <w:szCs w:val="24"/>
          <w:lang w:eastAsia="fr-FR"/>
        </w:rPr>
        <w:t>D</w:t>
      </w:r>
      <w:r w:rsidR="00665069">
        <w:rPr>
          <w:rFonts w:ascii="Arial" w:eastAsia="Times New Roman" w:hAnsi="Arial" w:cs="Arial"/>
          <w:sz w:val="24"/>
          <w:szCs w:val="24"/>
          <w:lang w:eastAsia="fr-FR"/>
        </w:rPr>
        <w:t>ans</w:t>
      </w:r>
      <w:r w:rsidR="000517A9" w:rsidRPr="00665069">
        <w:rPr>
          <w:rFonts w:ascii="Arial" w:eastAsia="Times New Roman" w:hAnsi="Arial" w:cs="Arial"/>
          <w:sz w:val="24"/>
          <w:szCs w:val="24"/>
          <w:lang w:eastAsia="fr-FR"/>
        </w:rPr>
        <w:t xml:space="preserve"> de nombreuses communes, </w:t>
      </w:r>
      <w:r w:rsidRPr="00665069">
        <w:rPr>
          <w:rFonts w:ascii="Arial" w:eastAsia="Times New Roman" w:hAnsi="Arial" w:cs="Arial"/>
          <w:sz w:val="24"/>
          <w:szCs w:val="24"/>
          <w:lang w:eastAsia="fr-FR"/>
        </w:rPr>
        <w:t xml:space="preserve">certains scellés des urnes contenant les bulletins de vote </w:t>
      </w:r>
      <w:r w:rsidR="000517A9" w:rsidRPr="00665069">
        <w:rPr>
          <w:rFonts w:ascii="Arial" w:eastAsia="Times New Roman" w:hAnsi="Arial" w:cs="Arial"/>
          <w:sz w:val="24"/>
          <w:szCs w:val="24"/>
          <w:lang w:eastAsia="fr-FR"/>
        </w:rPr>
        <w:t>étaient</w:t>
      </w:r>
      <w:r w:rsidRPr="00665069">
        <w:rPr>
          <w:rFonts w:ascii="Arial" w:eastAsia="Times New Roman" w:hAnsi="Arial" w:cs="Arial"/>
          <w:sz w:val="24"/>
          <w:szCs w:val="24"/>
          <w:lang w:eastAsia="fr-FR"/>
        </w:rPr>
        <w:t xml:space="preserve"> </w:t>
      </w:r>
      <w:r w:rsidR="000517A9" w:rsidRPr="00665069">
        <w:rPr>
          <w:rFonts w:ascii="Arial" w:eastAsia="Times New Roman" w:hAnsi="Arial" w:cs="Arial"/>
          <w:sz w:val="24"/>
          <w:szCs w:val="24"/>
          <w:lang w:eastAsia="fr-FR"/>
        </w:rPr>
        <w:t xml:space="preserve">absents, litigieux, </w:t>
      </w:r>
      <w:r w:rsidRPr="00665069">
        <w:rPr>
          <w:rFonts w:ascii="Arial" w:eastAsia="Times New Roman" w:hAnsi="Arial" w:cs="Arial"/>
          <w:sz w:val="24"/>
          <w:szCs w:val="24"/>
          <w:lang w:eastAsia="fr-FR"/>
        </w:rPr>
        <w:t>faux ou de simples brides plastiques ou encore de simple</w:t>
      </w:r>
      <w:r w:rsidR="000517A9" w:rsidRPr="00665069">
        <w:rPr>
          <w:rFonts w:ascii="Arial" w:eastAsia="Times New Roman" w:hAnsi="Arial" w:cs="Arial"/>
          <w:sz w:val="24"/>
          <w:szCs w:val="24"/>
          <w:lang w:eastAsia="fr-FR"/>
        </w:rPr>
        <w:t>s</w:t>
      </w:r>
      <w:r w:rsidRPr="00665069">
        <w:rPr>
          <w:rFonts w:ascii="Arial" w:eastAsia="Times New Roman" w:hAnsi="Arial" w:cs="Arial"/>
          <w:sz w:val="24"/>
          <w:szCs w:val="24"/>
          <w:lang w:eastAsia="fr-FR"/>
        </w:rPr>
        <w:t xml:space="preserve"> ca</w:t>
      </w:r>
      <w:r w:rsidR="008B75F7" w:rsidRPr="00665069">
        <w:rPr>
          <w:rFonts w:ascii="Arial" w:eastAsia="Times New Roman" w:hAnsi="Arial" w:cs="Arial"/>
          <w:sz w:val="24"/>
          <w:szCs w:val="24"/>
          <w:lang w:eastAsia="fr-FR"/>
        </w:rPr>
        <w:t>denas avec en plus la clé dessus</w:t>
      </w:r>
      <w:r w:rsidRPr="00665069">
        <w:rPr>
          <w:rFonts w:ascii="Arial" w:eastAsia="Times New Roman" w:hAnsi="Arial" w:cs="Arial"/>
          <w:sz w:val="24"/>
          <w:szCs w:val="24"/>
          <w:lang w:eastAsia="fr-FR"/>
        </w:rPr>
        <w:t xml:space="preserve">. </w:t>
      </w:r>
      <w:r w:rsidR="008B75F7" w:rsidRPr="00060A3C">
        <w:rPr>
          <w:rFonts w:ascii="Arial" w:eastAsia="Times New Roman" w:hAnsi="Arial" w:cs="Arial"/>
          <w:b/>
          <w:sz w:val="24"/>
          <w:szCs w:val="24"/>
          <w:lang w:eastAsia="fr-FR"/>
        </w:rPr>
        <w:t>Les votes par correspondance</w:t>
      </w:r>
      <w:r w:rsidR="008B75F7" w:rsidRPr="00665069">
        <w:rPr>
          <w:rFonts w:ascii="Arial" w:eastAsia="Times New Roman" w:hAnsi="Arial" w:cs="Arial"/>
          <w:sz w:val="24"/>
          <w:szCs w:val="24"/>
          <w:lang w:eastAsia="fr-FR"/>
        </w:rPr>
        <w:t xml:space="preserve"> </w:t>
      </w:r>
      <w:r w:rsidR="00665069">
        <w:rPr>
          <w:rFonts w:ascii="Arial" w:eastAsia="Times New Roman" w:hAnsi="Arial" w:cs="Arial"/>
          <w:sz w:val="24"/>
          <w:szCs w:val="24"/>
          <w:lang w:eastAsia="fr-FR"/>
        </w:rPr>
        <w:t>font aussi l’objet de graves abus</w:t>
      </w:r>
      <w:r w:rsidR="008B75F7" w:rsidRPr="00665069">
        <w:rPr>
          <w:rFonts w:ascii="Arial" w:eastAsia="Times New Roman" w:hAnsi="Arial" w:cs="Arial"/>
          <w:sz w:val="24"/>
          <w:szCs w:val="24"/>
          <w:lang w:eastAsia="fr-FR"/>
        </w:rPr>
        <w:t>.</w:t>
      </w:r>
      <w:r w:rsidR="005C490D" w:rsidRPr="00665069">
        <w:rPr>
          <w:rFonts w:ascii="Arial" w:eastAsia="Times New Roman" w:hAnsi="Arial" w:cs="Arial"/>
          <w:sz w:val="24"/>
          <w:szCs w:val="24"/>
          <w:lang w:eastAsia="fr-FR"/>
        </w:rPr>
        <w:t xml:space="preserve"> </w:t>
      </w:r>
      <w:r w:rsidR="00250E6F">
        <w:rPr>
          <w:rFonts w:ascii="Arial" w:eastAsia="Times New Roman" w:hAnsi="Arial" w:cs="Arial"/>
          <w:sz w:val="24"/>
          <w:szCs w:val="24"/>
          <w:lang w:eastAsia="fr-FR"/>
        </w:rPr>
        <w:t>Les fraudes sont aussi possibles par les machines d</w:t>
      </w:r>
      <w:r w:rsidR="003D0209">
        <w:rPr>
          <w:rFonts w:ascii="Arial" w:eastAsia="Times New Roman" w:hAnsi="Arial" w:cs="Arial"/>
          <w:sz w:val="24"/>
          <w:szCs w:val="24"/>
          <w:lang w:eastAsia="fr-FR"/>
        </w:rPr>
        <w:t xml:space="preserve">e décompte à lecture optique, </w:t>
      </w:r>
      <w:r w:rsidR="00250E6F">
        <w:rPr>
          <w:rFonts w:ascii="Arial" w:eastAsia="Times New Roman" w:hAnsi="Arial" w:cs="Arial"/>
          <w:sz w:val="24"/>
          <w:szCs w:val="24"/>
          <w:lang w:eastAsia="fr-FR"/>
        </w:rPr>
        <w:t>dans la poste</w:t>
      </w:r>
      <w:r w:rsidR="003D0209">
        <w:rPr>
          <w:rFonts w:ascii="Arial" w:eastAsia="Times New Roman" w:hAnsi="Arial" w:cs="Arial"/>
          <w:sz w:val="24"/>
          <w:szCs w:val="24"/>
          <w:lang w:eastAsia="fr-FR"/>
        </w:rPr>
        <w:t xml:space="preserve"> et par les suisses de l’étranger</w:t>
      </w:r>
      <w:r w:rsidR="00250E6F">
        <w:rPr>
          <w:rFonts w:ascii="Arial" w:eastAsia="Times New Roman" w:hAnsi="Arial" w:cs="Arial"/>
          <w:sz w:val="24"/>
          <w:szCs w:val="24"/>
          <w:lang w:eastAsia="fr-FR"/>
        </w:rPr>
        <w:t xml:space="preserve">. </w:t>
      </w:r>
      <w:r w:rsidR="00A5762E">
        <w:rPr>
          <w:rFonts w:ascii="Arial" w:eastAsia="Times New Roman" w:hAnsi="Arial" w:cs="Arial"/>
          <w:sz w:val="24"/>
          <w:szCs w:val="24"/>
          <w:lang w:eastAsia="fr-FR"/>
        </w:rPr>
        <w:t xml:space="preserve">La nouvelle constitution de 1999 a été obtenue </w:t>
      </w:r>
      <w:r w:rsidR="003D0209">
        <w:rPr>
          <w:rFonts w:ascii="Arial" w:eastAsia="Times New Roman" w:hAnsi="Arial" w:cs="Arial"/>
          <w:sz w:val="24"/>
          <w:szCs w:val="24"/>
          <w:lang w:eastAsia="fr-FR"/>
        </w:rPr>
        <w:t>ainsi</w:t>
      </w:r>
      <w:r w:rsidR="00A5762E">
        <w:rPr>
          <w:rFonts w:ascii="Arial" w:eastAsia="Times New Roman" w:hAnsi="Arial" w:cs="Arial"/>
          <w:sz w:val="24"/>
          <w:szCs w:val="24"/>
          <w:lang w:eastAsia="fr-FR"/>
        </w:rPr>
        <w:t xml:space="preserve">. </w:t>
      </w:r>
      <w:r w:rsidR="005C490D" w:rsidRPr="00665069">
        <w:rPr>
          <w:rFonts w:ascii="Arial" w:eastAsia="Times New Roman" w:hAnsi="Arial" w:cs="Arial"/>
          <w:sz w:val="24"/>
          <w:szCs w:val="24"/>
          <w:lang w:eastAsia="fr-FR"/>
        </w:rPr>
        <w:t xml:space="preserve">Le Valais a averti </w:t>
      </w:r>
      <w:r w:rsidR="00665069">
        <w:rPr>
          <w:rFonts w:ascii="Arial" w:eastAsia="Times New Roman" w:hAnsi="Arial" w:cs="Arial"/>
          <w:sz w:val="24"/>
          <w:szCs w:val="24"/>
          <w:lang w:eastAsia="fr-FR"/>
        </w:rPr>
        <w:t xml:space="preserve">publiquement </w:t>
      </w:r>
      <w:r w:rsidR="005C490D" w:rsidRPr="00665069">
        <w:rPr>
          <w:rFonts w:ascii="Arial" w:eastAsia="Times New Roman" w:hAnsi="Arial" w:cs="Arial"/>
          <w:sz w:val="24"/>
          <w:szCs w:val="24"/>
          <w:lang w:eastAsia="fr-FR"/>
        </w:rPr>
        <w:t>que le récent f</w:t>
      </w:r>
      <w:r w:rsidR="000517A9" w:rsidRPr="00665069">
        <w:rPr>
          <w:rFonts w:ascii="Arial" w:eastAsia="Times New Roman" w:hAnsi="Arial" w:cs="Arial"/>
          <w:sz w:val="24"/>
          <w:szCs w:val="24"/>
          <w:lang w:eastAsia="fr-FR"/>
        </w:rPr>
        <w:t>raudeur a dû payer Fr 43</w:t>
      </w:r>
      <w:r w:rsidR="006B5521">
        <w:rPr>
          <w:rFonts w:ascii="Arial" w:eastAsia="Times New Roman" w:hAnsi="Arial" w:cs="Arial"/>
          <w:sz w:val="24"/>
          <w:szCs w:val="24"/>
          <w:lang w:eastAsia="fr-FR"/>
        </w:rPr>
        <w:t>'500.- en tout.</w:t>
      </w:r>
      <w:r w:rsidR="005C490D" w:rsidRPr="00665069">
        <w:rPr>
          <w:rFonts w:ascii="Arial" w:eastAsia="Times New Roman" w:hAnsi="Arial" w:cs="Arial"/>
          <w:sz w:val="24"/>
          <w:szCs w:val="24"/>
          <w:lang w:eastAsia="fr-FR"/>
        </w:rPr>
        <w:t xml:space="preserve"> </w:t>
      </w:r>
      <w:r w:rsidR="00665069">
        <w:rPr>
          <w:rFonts w:ascii="Arial" w:eastAsia="Times New Roman" w:hAnsi="Arial" w:cs="Arial"/>
          <w:sz w:val="24"/>
          <w:szCs w:val="24"/>
          <w:lang w:eastAsia="fr-FR"/>
        </w:rPr>
        <w:t xml:space="preserve">Voir sur </w:t>
      </w:r>
      <w:hyperlink r:id="rId5" w:history="1">
        <w:r w:rsidR="000517A9" w:rsidRPr="00665069">
          <w:rPr>
            <w:rStyle w:val="Lienhypertexte"/>
            <w:rFonts w:ascii="Arial" w:eastAsia="Times New Roman" w:hAnsi="Arial" w:cs="Arial"/>
            <w:sz w:val="24"/>
            <w:szCs w:val="24"/>
            <w:lang w:eastAsia="fr-FR"/>
          </w:rPr>
          <w:t>https://1291.one/fraudes-2/</w:t>
        </w:r>
      </w:hyperlink>
      <w:r w:rsidR="000517A9" w:rsidRPr="00665069">
        <w:rPr>
          <w:rFonts w:ascii="Arial" w:eastAsia="Times New Roman" w:hAnsi="Arial" w:cs="Arial"/>
          <w:sz w:val="24"/>
          <w:szCs w:val="24"/>
          <w:lang w:eastAsia="fr-FR"/>
        </w:rPr>
        <w:t xml:space="preserve"> </w:t>
      </w:r>
    </w:p>
    <w:p w:rsidR="000517A9" w:rsidRPr="00665069" w:rsidRDefault="008B75F7"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Nous demandons </w:t>
      </w:r>
      <w:r w:rsidRPr="00A5762E">
        <w:rPr>
          <w:rFonts w:ascii="Arial" w:eastAsia="Times New Roman" w:hAnsi="Arial" w:cs="Arial"/>
          <w:b/>
          <w:sz w:val="24"/>
          <w:szCs w:val="24"/>
          <w:lang w:eastAsia="fr-FR"/>
        </w:rPr>
        <w:t>d’avoir accès</w:t>
      </w:r>
      <w:r w:rsidRPr="00665069">
        <w:rPr>
          <w:rFonts w:ascii="Arial" w:eastAsia="Times New Roman" w:hAnsi="Arial" w:cs="Arial"/>
          <w:sz w:val="24"/>
          <w:szCs w:val="24"/>
          <w:lang w:eastAsia="fr-FR"/>
        </w:rPr>
        <w:t xml:space="preserve"> </w:t>
      </w:r>
      <w:r w:rsidR="000517A9" w:rsidRPr="00665069">
        <w:rPr>
          <w:rFonts w:ascii="Arial" w:eastAsia="Times New Roman" w:hAnsi="Arial" w:cs="Arial"/>
          <w:sz w:val="24"/>
          <w:szCs w:val="24"/>
          <w:lang w:eastAsia="fr-FR"/>
        </w:rPr>
        <w:t xml:space="preserve">notamment </w:t>
      </w:r>
      <w:r w:rsidRPr="00665069">
        <w:rPr>
          <w:rFonts w:ascii="Arial" w:eastAsia="Times New Roman" w:hAnsi="Arial" w:cs="Arial"/>
          <w:sz w:val="24"/>
          <w:szCs w:val="24"/>
          <w:lang w:eastAsia="fr-FR"/>
        </w:rPr>
        <w:t xml:space="preserve">aux locaux de vote pendant toutes les semaines des votes par correspondance et </w:t>
      </w:r>
      <w:r w:rsidR="000517A9" w:rsidRPr="00665069">
        <w:rPr>
          <w:rFonts w:ascii="Arial" w:eastAsia="Times New Roman" w:hAnsi="Arial" w:cs="Arial"/>
          <w:sz w:val="24"/>
          <w:szCs w:val="24"/>
          <w:lang w:eastAsia="fr-FR"/>
        </w:rPr>
        <w:t xml:space="preserve">tout </w:t>
      </w:r>
      <w:r w:rsidRPr="00665069">
        <w:rPr>
          <w:rFonts w:ascii="Arial" w:eastAsia="Times New Roman" w:hAnsi="Arial" w:cs="Arial"/>
          <w:sz w:val="24"/>
          <w:szCs w:val="24"/>
          <w:lang w:eastAsia="fr-FR"/>
        </w:rPr>
        <w:t xml:space="preserve">le dépouillement pour nous assurer au moins des points suivants, </w:t>
      </w:r>
      <w:r w:rsidR="000517A9" w:rsidRPr="00665069">
        <w:rPr>
          <w:rFonts w:ascii="Arial" w:eastAsia="Times New Roman" w:hAnsi="Arial" w:cs="Arial"/>
          <w:sz w:val="24"/>
          <w:szCs w:val="24"/>
          <w:lang w:eastAsia="fr-FR"/>
        </w:rPr>
        <w:t xml:space="preserve">à mettre en œuvre sans délai et </w:t>
      </w:r>
      <w:r w:rsidRPr="00665069">
        <w:rPr>
          <w:rFonts w:ascii="Arial" w:eastAsia="Times New Roman" w:hAnsi="Arial" w:cs="Arial"/>
          <w:sz w:val="24"/>
          <w:szCs w:val="24"/>
          <w:lang w:eastAsia="fr-FR"/>
        </w:rPr>
        <w:t xml:space="preserve">qui ne sont pas exhaustifs. </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1) L’ouverture </w:t>
      </w:r>
      <w:r w:rsidRPr="00A5762E">
        <w:rPr>
          <w:rFonts w:ascii="Arial" w:eastAsia="Times New Roman" w:hAnsi="Arial" w:cs="Arial"/>
          <w:b/>
          <w:sz w:val="24"/>
          <w:szCs w:val="24"/>
          <w:lang w:eastAsia="fr-FR"/>
        </w:rPr>
        <w:t>des urnes scellées</w:t>
      </w:r>
      <w:r w:rsidRPr="00665069">
        <w:rPr>
          <w:rFonts w:ascii="Arial" w:eastAsia="Times New Roman" w:hAnsi="Arial" w:cs="Arial"/>
          <w:sz w:val="24"/>
          <w:szCs w:val="24"/>
          <w:lang w:eastAsia="fr-FR"/>
        </w:rPr>
        <w:t xml:space="preserve"> (avec des scellés </w:t>
      </w:r>
      <w:r w:rsidRPr="003D0209">
        <w:rPr>
          <w:rFonts w:ascii="Arial" w:eastAsia="Times New Roman" w:hAnsi="Arial" w:cs="Arial"/>
          <w:b/>
          <w:sz w:val="24"/>
          <w:szCs w:val="24"/>
          <w:lang w:eastAsia="fr-FR"/>
        </w:rPr>
        <w:t>inviolables</w:t>
      </w:r>
      <w:r w:rsidRPr="00665069">
        <w:rPr>
          <w:rFonts w:ascii="Arial" w:eastAsia="Times New Roman" w:hAnsi="Arial" w:cs="Arial"/>
          <w:sz w:val="24"/>
          <w:szCs w:val="24"/>
          <w:lang w:eastAsia="fr-FR"/>
        </w:rPr>
        <w:t>, quitte à changer la méthode de scellé) ne doit se faire que pour celles munies du sceau officiel valable.</w:t>
      </w:r>
      <w:r w:rsidR="001A3882">
        <w:rPr>
          <w:rFonts w:ascii="Arial" w:eastAsia="Times New Roman" w:hAnsi="Arial" w:cs="Arial"/>
          <w:sz w:val="24"/>
          <w:szCs w:val="24"/>
          <w:lang w:eastAsia="fr-FR"/>
        </w:rPr>
        <w:t xml:space="preserve"> </w:t>
      </w:r>
      <w:r w:rsidRPr="00665069">
        <w:rPr>
          <w:rFonts w:ascii="Arial" w:eastAsia="Times New Roman" w:hAnsi="Arial" w:cs="Arial"/>
          <w:sz w:val="24"/>
          <w:szCs w:val="24"/>
          <w:lang w:eastAsia="fr-FR"/>
        </w:rPr>
        <w:t>Les urnes scellées ne disposant pas d’un sceau officiel valable doivent être conservées telles quelles (non ouvertes, sceau bidon soigneusement conservé) et remises pour enquête au service de police ad hoc afin que les responsables soient démasqués et remis à la justice.</w:t>
      </w:r>
      <w:r w:rsidR="000517A9" w:rsidRPr="00665069">
        <w:rPr>
          <w:rFonts w:ascii="Arial" w:eastAsia="Times New Roman" w:hAnsi="Arial" w:cs="Arial"/>
          <w:sz w:val="24"/>
          <w:szCs w:val="24"/>
          <w:lang w:eastAsia="fr-FR"/>
        </w:rPr>
        <w:t xml:space="preserve"> </w:t>
      </w:r>
      <w:r w:rsidR="00E46614" w:rsidRPr="00665069">
        <w:rPr>
          <w:rFonts w:ascii="Arial" w:eastAsia="Times New Roman" w:hAnsi="Arial" w:cs="Arial"/>
          <w:sz w:val="24"/>
          <w:szCs w:val="24"/>
          <w:lang w:eastAsia="fr-FR"/>
        </w:rPr>
        <w:t>Actuellement</w:t>
      </w:r>
      <w:r w:rsidR="000517A9" w:rsidRPr="00665069">
        <w:rPr>
          <w:rFonts w:ascii="Arial" w:eastAsia="Times New Roman" w:hAnsi="Arial" w:cs="Arial"/>
          <w:sz w:val="24"/>
          <w:szCs w:val="24"/>
          <w:lang w:eastAsia="fr-FR"/>
        </w:rPr>
        <w:t>, ce sont les politiques qui inst</w:t>
      </w:r>
      <w:r w:rsidR="00E46614" w:rsidRPr="00665069">
        <w:rPr>
          <w:rFonts w:ascii="Arial" w:eastAsia="Times New Roman" w:hAnsi="Arial" w:cs="Arial"/>
          <w:sz w:val="24"/>
          <w:szCs w:val="24"/>
          <w:lang w:eastAsia="fr-FR"/>
        </w:rPr>
        <w:t xml:space="preserve">ruisent les fraudes dans des délais très courts. A Lausanne, </w:t>
      </w:r>
      <w:r w:rsidR="00E46614" w:rsidRPr="003D0209">
        <w:rPr>
          <w:rFonts w:ascii="Arial" w:eastAsia="Times New Roman" w:hAnsi="Arial" w:cs="Arial"/>
          <w:b/>
          <w:sz w:val="24"/>
          <w:szCs w:val="24"/>
          <w:lang w:eastAsia="fr-FR"/>
        </w:rPr>
        <w:t>ils ont détruits les preuves</w:t>
      </w:r>
      <w:r w:rsidR="00E46614" w:rsidRPr="00665069">
        <w:rPr>
          <w:rFonts w:ascii="Arial" w:eastAsia="Times New Roman" w:hAnsi="Arial" w:cs="Arial"/>
          <w:sz w:val="24"/>
          <w:szCs w:val="24"/>
          <w:lang w:eastAsia="fr-FR"/>
        </w:rPr>
        <w:t xml:space="preserve"> dans les heures qui ont suivi les fraudes. </w:t>
      </w:r>
      <w:r w:rsidR="000517A9" w:rsidRPr="003D0209">
        <w:rPr>
          <w:rFonts w:ascii="Arial" w:eastAsia="Times New Roman" w:hAnsi="Arial" w:cs="Arial"/>
          <w:b/>
          <w:sz w:val="24"/>
          <w:szCs w:val="24"/>
          <w:lang w:eastAsia="fr-FR"/>
        </w:rPr>
        <w:t>Nul ne peut être juge et partie</w:t>
      </w:r>
      <w:r w:rsidR="000517A9" w:rsidRPr="00665069">
        <w:rPr>
          <w:rFonts w:ascii="Arial" w:eastAsia="Times New Roman" w:hAnsi="Arial" w:cs="Arial"/>
          <w:sz w:val="24"/>
          <w:szCs w:val="24"/>
          <w:lang w:eastAsia="fr-FR"/>
        </w:rPr>
        <w:t xml:space="preserve">. </w:t>
      </w:r>
      <w:r w:rsidR="001A3882" w:rsidRPr="00665069">
        <w:rPr>
          <w:rFonts w:ascii="Arial" w:eastAsia="Times New Roman" w:hAnsi="Arial" w:cs="Arial"/>
          <w:sz w:val="24"/>
          <w:szCs w:val="24"/>
          <w:lang w:eastAsia="fr-FR"/>
        </w:rPr>
        <w:t>Il</w:t>
      </w:r>
      <w:r w:rsidR="000517A9" w:rsidRPr="00665069">
        <w:rPr>
          <w:rFonts w:ascii="Arial" w:eastAsia="Times New Roman" w:hAnsi="Arial" w:cs="Arial"/>
          <w:sz w:val="24"/>
          <w:szCs w:val="24"/>
          <w:lang w:eastAsia="fr-FR"/>
        </w:rPr>
        <w:t xml:space="preserve"> faut donc une autorité </w:t>
      </w:r>
      <w:r w:rsidR="000517A9" w:rsidRPr="003D0209">
        <w:rPr>
          <w:rFonts w:ascii="Arial" w:eastAsia="Times New Roman" w:hAnsi="Arial" w:cs="Arial"/>
          <w:b/>
          <w:sz w:val="24"/>
          <w:szCs w:val="24"/>
          <w:lang w:eastAsia="fr-FR"/>
        </w:rPr>
        <w:t>indépendante</w:t>
      </w:r>
      <w:r w:rsidR="000517A9" w:rsidRPr="00665069">
        <w:rPr>
          <w:rFonts w:ascii="Arial" w:eastAsia="Times New Roman" w:hAnsi="Arial" w:cs="Arial"/>
          <w:sz w:val="24"/>
          <w:szCs w:val="24"/>
          <w:lang w:eastAsia="fr-FR"/>
        </w:rPr>
        <w:t>, elle-même soumise au Souverain, représenté</w:t>
      </w:r>
      <w:r w:rsidR="001A3882">
        <w:rPr>
          <w:rFonts w:ascii="Arial" w:eastAsia="Times New Roman" w:hAnsi="Arial" w:cs="Arial"/>
          <w:sz w:val="24"/>
          <w:szCs w:val="24"/>
          <w:lang w:eastAsia="fr-FR"/>
        </w:rPr>
        <w:t>e</w:t>
      </w:r>
      <w:r w:rsidR="000517A9" w:rsidRPr="00665069">
        <w:rPr>
          <w:rFonts w:ascii="Arial" w:eastAsia="Times New Roman" w:hAnsi="Arial" w:cs="Arial"/>
          <w:sz w:val="24"/>
          <w:szCs w:val="24"/>
          <w:lang w:eastAsia="fr-FR"/>
        </w:rPr>
        <w:t xml:space="preserve"> par des citoyens</w:t>
      </w:r>
      <w:r w:rsidR="00E46614" w:rsidRPr="00665069">
        <w:rPr>
          <w:rFonts w:ascii="Arial" w:eastAsia="Times New Roman" w:hAnsi="Arial" w:cs="Arial"/>
          <w:sz w:val="24"/>
          <w:szCs w:val="24"/>
          <w:lang w:eastAsia="fr-FR"/>
        </w:rPr>
        <w:t>-scrutateurs</w:t>
      </w:r>
      <w:r w:rsidR="000517A9" w:rsidRPr="00665069">
        <w:rPr>
          <w:rFonts w:ascii="Arial" w:eastAsia="Times New Roman" w:hAnsi="Arial" w:cs="Arial"/>
          <w:sz w:val="24"/>
          <w:szCs w:val="24"/>
          <w:lang w:eastAsia="fr-FR"/>
        </w:rPr>
        <w:t xml:space="preserve">. </w:t>
      </w:r>
    </w:p>
    <w:p w:rsidR="00A5762E" w:rsidRPr="00665069" w:rsidRDefault="00A06919" w:rsidP="00A5762E">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2) </w:t>
      </w:r>
      <w:r w:rsidR="00A5762E" w:rsidRPr="00665069">
        <w:rPr>
          <w:rFonts w:ascii="Arial" w:eastAsia="Times New Roman" w:hAnsi="Arial" w:cs="Arial"/>
          <w:sz w:val="24"/>
          <w:szCs w:val="24"/>
          <w:lang w:eastAsia="fr-FR"/>
        </w:rPr>
        <w:t xml:space="preserve">Les </w:t>
      </w:r>
      <w:r w:rsidR="00A5762E" w:rsidRPr="00A5762E">
        <w:rPr>
          <w:rFonts w:ascii="Arial" w:eastAsia="Times New Roman" w:hAnsi="Arial" w:cs="Arial"/>
          <w:b/>
          <w:sz w:val="24"/>
          <w:szCs w:val="24"/>
          <w:lang w:eastAsia="fr-FR"/>
        </w:rPr>
        <w:t>urnes doivent être transparentes</w:t>
      </w:r>
      <w:r w:rsidR="00A5762E" w:rsidRPr="00665069">
        <w:rPr>
          <w:rFonts w:ascii="Arial" w:eastAsia="Times New Roman" w:hAnsi="Arial" w:cs="Arial"/>
          <w:sz w:val="24"/>
          <w:szCs w:val="24"/>
          <w:lang w:eastAsia="fr-FR"/>
        </w:rPr>
        <w:t xml:space="preserve"> </w:t>
      </w:r>
      <w:r w:rsidR="00A5762E" w:rsidRPr="007353EE">
        <w:rPr>
          <w:rFonts w:ascii="Arial" w:eastAsia="Times New Roman" w:hAnsi="Arial" w:cs="Arial"/>
          <w:szCs w:val="24"/>
          <w:lang w:eastAsia="fr-FR"/>
        </w:rPr>
        <w:t>pour</w:t>
      </w:r>
      <w:r w:rsidR="00A5762E" w:rsidRPr="00665069">
        <w:rPr>
          <w:rFonts w:ascii="Arial" w:eastAsia="Times New Roman" w:hAnsi="Arial" w:cs="Arial"/>
          <w:sz w:val="24"/>
          <w:szCs w:val="24"/>
          <w:lang w:eastAsia="fr-FR"/>
        </w:rPr>
        <w:t xml:space="preserve"> s’assurer qu’elles sont bien vides au </w:t>
      </w:r>
      <w:r w:rsidR="00A5762E">
        <w:rPr>
          <w:rFonts w:ascii="Arial" w:eastAsia="Times New Roman" w:hAnsi="Arial" w:cs="Arial"/>
          <w:sz w:val="24"/>
          <w:szCs w:val="24"/>
          <w:lang w:eastAsia="fr-FR"/>
        </w:rPr>
        <w:t>début du vote</w:t>
      </w:r>
    </w:p>
    <w:p w:rsidR="001A3882"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3) </w:t>
      </w:r>
      <w:r w:rsidR="00A5762E" w:rsidRPr="00060A3C">
        <w:rPr>
          <w:rFonts w:ascii="Arial" w:eastAsia="Times New Roman" w:hAnsi="Arial" w:cs="Arial"/>
          <w:b/>
          <w:sz w:val="24"/>
          <w:szCs w:val="24"/>
          <w:lang w:eastAsia="fr-FR"/>
        </w:rPr>
        <w:t>Vu les enveloppes internes translucides</w:t>
      </w:r>
      <w:r w:rsidR="00A5762E">
        <w:rPr>
          <w:rFonts w:ascii="Arial" w:eastAsia="Times New Roman" w:hAnsi="Arial" w:cs="Arial"/>
          <w:sz w:val="24"/>
          <w:szCs w:val="24"/>
          <w:lang w:eastAsia="fr-FR"/>
        </w:rPr>
        <w:t xml:space="preserve">, il n’y a plus de secret de vote et son contenu peut être </w:t>
      </w:r>
      <w:r w:rsidR="00A5762E" w:rsidRPr="003D0209">
        <w:rPr>
          <w:rFonts w:ascii="Arial" w:eastAsia="Times New Roman" w:hAnsi="Arial" w:cs="Arial"/>
          <w:b/>
          <w:sz w:val="24"/>
          <w:szCs w:val="24"/>
          <w:lang w:eastAsia="fr-FR"/>
        </w:rPr>
        <w:t>changé trop facilement</w:t>
      </w:r>
      <w:r w:rsidR="00A5762E">
        <w:rPr>
          <w:rFonts w:ascii="Arial" w:eastAsia="Times New Roman" w:hAnsi="Arial" w:cs="Arial"/>
          <w:sz w:val="24"/>
          <w:szCs w:val="24"/>
          <w:lang w:eastAsia="fr-FR"/>
        </w:rPr>
        <w:t xml:space="preserve">. </w:t>
      </w:r>
      <w:r w:rsidR="00A5762E" w:rsidRPr="00665069">
        <w:rPr>
          <w:rFonts w:ascii="Arial" w:eastAsia="Times New Roman" w:hAnsi="Arial" w:cs="Arial"/>
          <w:sz w:val="24"/>
          <w:szCs w:val="24"/>
          <w:lang w:eastAsia="fr-FR"/>
        </w:rPr>
        <w:t xml:space="preserve">L’ouverture des enveloppes envoyées par les votants ne doit </w:t>
      </w:r>
      <w:r w:rsidR="00A5762E">
        <w:rPr>
          <w:rFonts w:ascii="Arial" w:eastAsia="Times New Roman" w:hAnsi="Arial" w:cs="Arial"/>
          <w:sz w:val="24"/>
          <w:szCs w:val="24"/>
          <w:lang w:eastAsia="fr-FR"/>
        </w:rPr>
        <w:t xml:space="preserve">donc </w:t>
      </w:r>
      <w:r w:rsidR="00A5762E" w:rsidRPr="003D0209">
        <w:rPr>
          <w:rFonts w:ascii="Arial" w:eastAsia="Times New Roman" w:hAnsi="Arial" w:cs="Arial"/>
          <w:b/>
          <w:sz w:val="24"/>
          <w:szCs w:val="24"/>
          <w:lang w:eastAsia="fr-FR"/>
        </w:rPr>
        <w:t>jamais</w:t>
      </w:r>
      <w:r w:rsidR="00A5762E" w:rsidRPr="00665069">
        <w:rPr>
          <w:rFonts w:ascii="Arial" w:eastAsia="Times New Roman" w:hAnsi="Arial" w:cs="Arial"/>
          <w:sz w:val="24"/>
          <w:szCs w:val="24"/>
          <w:lang w:eastAsia="fr-FR"/>
        </w:rPr>
        <w:t xml:space="preserve"> se faire « à l’avance », </w:t>
      </w:r>
      <w:r w:rsidR="00A5762E">
        <w:rPr>
          <w:rFonts w:ascii="Arial" w:eastAsia="Times New Roman" w:hAnsi="Arial" w:cs="Arial"/>
          <w:sz w:val="24"/>
          <w:szCs w:val="24"/>
          <w:lang w:eastAsia="fr-FR"/>
        </w:rPr>
        <w:t xml:space="preserve">soi-disant </w:t>
      </w:r>
      <w:r w:rsidR="00A5762E" w:rsidRPr="00665069">
        <w:rPr>
          <w:rFonts w:ascii="Arial" w:eastAsia="Times New Roman" w:hAnsi="Arial" w:cs="Arial"/>
          <w:sz w:val="24"/>
          <w:szCs w:val="24"/>
          <w:lang w:eastAsia="fr-FR"/>
        </w:rPr>
        <w:t>pour gagner du temps ou pour toute autre raison.</w:t>
      </w:r>
      <w:r w:rsidRPr="00665069">
        <w:rPr>
          <w:rFonts w:ascii="Arial" w:eastAsia="Times New Roman" w:hAnsi="Arial" w:cs="Arial"/>
          <w:sz w:val="24"/>
          <w:szCs w:val="24"/>
          <w:lang w:eastAsia="fr-FR"/>
        </w:rPr>
        <w:t xml:space="preserve"> </w:t>
      </w:r>
    </w:p>
    <w:p w:rsidR="00A5762E"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4) </w:t>
      </w:r>
      <w:r w:rsidR="00A5762E" w:rsidRPr="00665069">
        <w:rPr>
          <w:rFonts w:ascii="Arial" w:eastAsia="Times New Roman" w:hAnsi="Arial" w:cs="Arial"/>
          <w:sz w:val="24"/>
          <w:szCs w:val="24"/>
          <w:lang w:eastAsia="fr-FR"/>
        </w:rPr>
        <w:t xml:space="preserve">Les enveloppes </w:t>
      </w:r>
      <w:r w:rsidR="00A5762E">
        <w:rPr>
          <w:rFonts w:ascii="Arial" w:eastAsia="Times New Roman" w:hAnsi="Arial" w:cs="Arial"/>
          <w:sz w:val="24"/>
          <w:szCs w:val="24"/>
          <w:lang w:eastAsia="fr-FR"/>
        </w:rPr>
        <w:t>internes</w:t>
      </w:r>
      <w:r w:rsidR="00A5762E" w:rsidRPr="00665069">
        <w:rPr>
          <w:rFonts w:ascii="Arial" w:eastAsia="Times New Roman" w:hAnsi="Arial" w:cs="Arial"/>
          <w:sz w:val="24"/>
          <w:szCs w:val="24"/>
          <w:lang w:eastAsia="fr-FR"/>
        </w:rPr>
        <w:t xml:space="preserve"> doivent être </w:t>
      </w:r>
      <w:r w:rsidR="00A5762E" w:rsidRPr="00A5762E">
        <w:rPr>
          <w:rFonts w:ascii="Arial" w:eastAsia="Times New Roman" w:hAnsi="Arial" w:cs="Arial"/>
          <w:b/>
          <w:sz w:val="24"/>
          <w:szCs w:val="24"/>
          <w:lang w:eastAsia="fr-FR"/>
        </w:rPr>
        <w:t>totalement « opaques »,</w:t>
      </w:r>
      <w:r w:rsidR="00A5762E">
        <w:rPr>
          <w:rFonts w:ascii="Arial" w:eastAsia="Times New Roman" w:hAnsi="Arial" w:cs="Arial"/>
          <w:sz w:val="24"/>
          <w:szCs w:val="24"/>
          <w:lang w:eastAsia="fr-FR"/>
        </w:rPr>
        <w:t xml:space="preserve"> et pas pour faire semblant</w:t>
      </w:r>
      <w:r w:rsidR="00A5762E" w:rsidRPr="00665069">
        <w:rPr>
          <w:rFonts w:ascii="Arial" w:eastAsia="Times New Roman" w:hAnsi="Arial" w:cs="Arial"/>
          <w:sz w:val="24"/>
          <w:szCs w:val="24"/>
          <w:lang w:eastAsia="fr-FR"/>
        </w:rPr>
        <w:t xml:space="preserve"> </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5) Le matériel de vote par correspondance reçu par chaque votant doit être utilisé pour voter, et lui seul. Une perte de ce matériel ne doit pas donner un droit à voter au bureau de vote, à moins que le votant présente la carte d’identification, à son nom, contenue dans le matériel reçu (Sans cette règle, n’importe qui peut voter X </w:t>
      </w:r>
      <w:proofErr w:type="spellStart"/>
      <w:r w:rsidRPr="00665069">
        <w:rPr>
          <w:rFonts w:ascii="Arial" w:eastAsia="Times New Roman" w:hAnsi="Arial" w:cs="Arial"/>
          <w:sz w:val="24"/>
          <w:szCs w:val="24"/>
          <w:lang w:eastAsia="fr-FR"/>
        </w:rPr>
        <w:t>fois</w:t>
      </w:r>
      <w:proofErr w:type="spellEnd"/>
      <w:r w:rsidRPr="00665069">
        <w:rPr>
          <w:rFonts w:ascii="Arial" w:eastAsia="Times New Roman" w:hAnsi="Arial" w:cs="Arial"/>
          <w:sz w:val="24"/>
          <w:szCs w:val="24"/>
          <w:lang w:eastAsia="fr-FR"/>
        </w:rPr>
        <w:t>.).</w:t>
      </w:r>
      <w:r w:rsidR="00E46614" w:rsidRPr="00665069">
        <w:rPr>
          <w:rFonts w:ascii="Arial" w:eastAsia="Times New Roman" w:hAnsi="Arial" w:cs="Arial"/>
          <w:sz w:val="24"/>
          <w:szCs w:val="24"/>
          <w:lang w:eastAsia="fr-FR"/>
        </w:rPr>
        <w:t xml:space="preserve"> Un contrôle d</w:t>
      </w:r>
      <w:r w:rsidR="003D0209">
        <w:rPr>
          <w:rFonts w:ascii="Arial" w:eastAsia="Times New Roman" w:hAnsi="Arial" w:cs="Arial"/>
          <w:sz w:val="24"/>
          <w:szCs w:val="24"/>
          <w:lang w:eastAsia="fr-FR"/>
        </w:rPr>
        <w:t xml:space="preserve">u </w:t>
      </w:r>
      <w:r w:rsidR="00E46614" w:rsidRPr="00665069">
        <w:rPr>
          <w:rFonts w:ascii="Arial" w:eastAsia="Times New Roman" w:hAnsi="Arial" w:cs="Arial"/>
          <w:sz w:val="24"/>
          <w:szCs w:val="24"/>
          <w:lang w:eastAsia="fr-FR"/>
        </w:rPr>
        <w:t>matériel surnuméraire doit être fait.</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6) </w:t>
      </w:r>
      <w:r w:rsidR="008B75F7" w:rsidRPr="00665069">
        <w:rPr>
          <w:rFonts w:ascii="Arial" w:eastAsia="Times New Roman" w:hAnsi="Arial" w:cs="Arial"/>
          <w:sz w:val="24"/>
          <w:szCs w:val="24"/>
          <w:lang w:eastAsia="fr-FR"/>
        </w:rPr>
        <w:t>On doit pouvoir</w:t>
      </w:r>
      <w:r w:rsidRPr="00665069">
        <w:rPr>
          <w:rFonts w:ascii="Arial" w:eastAsia="Times New Roman" w:hAnsi="Arial" w:cs="Arial"/>
          <w:sz w:val="24"/>
          <w:szCs w:val="24"/>
          <w:lang w:eastAsia="fr-FR"/>
        </w:rPr>
        <w:t xml:space="preserve"> voir ce que </w:t>
      </w:r>
      <w:r w:rsidR="001E79CD">
        <w:rPr>
          <w:rFonts w:ascii="Arial" w:eastAsia="Times New Roman" w:hAnsi="Arial" w:cs="Arial"/>
          <w:sz w:val="24"/>
          <w:szCs w:val="24"/>
          <w:lang w:eastAsia="fr-FR"/>
        </w:rPr>
        <w:t xml:space="preserve">tous les nombreux </w:t>
      </w:r>
      <w:r w:rsidR="001E79CD" w:rsidRPr="00A5762E">
        <w:rPr>
          <w:rFonts w:ascii="Arial" w:eastAsia="Times New Roman" w:hAnsi="Arial" w:cs="Arial"/>
          <w:b/>
          <w:sz w:val="24"/>
          <w:szCs w:val="24"/>
          <w:lang w:eastAsia="fr-FR"/>
        </w:rPr>
        <w:t>codes-barres</w:t>
      </w:r>
      <w:r w:rsidRPr="00665069">
        <w:rPr>
          <w:rFonts w:ascii="Arial" w:eastAsia="Times New Roman" w:hAnsi="Arial" w:cs="Arial"/>
          <w:sz w:val="24"/>
          <w:szCs w:val="24"/>
          <w:lang w:eastAsia="fr-FR"/>
        </w:rPr>
        <w:t xml:space="preserve"> </w:t>
      </w:r>
      <w:r w:rsidR="008B75F7" w:rsidRPr="00665069">
        <w:rPr>
          <w:rFonts w:ascii="Arial" w:eastAsia="Times New Roman" w:hAnsi="Arial" w:cs="Arial"/>
          <w:sz w:val="24"/>
          <w:szCs w:val="24"/>
          <w:lang w:eastAsia="fr-FR"/>
        </w:rPr>
        <w:t>présente</w:t>
      </w:r>
      <w:r w:rsidR="001E79CD">
        <w:rPr>
          <w:rFonts w:ascii="Arial" w:eastAsia="Times New Roman" w:hAnsi="Arial" w:cs="Arial"/>
          <w:sz w:val="24"/>
          <w:szCs w:val="24"/>
          <w:lang w:eastAsia="fr-FR"/>
        </w:rPr>
        <w:t>nt</w:t>
      </w:r>
      <w:r w:rsidR="008B75F7" w:rsidRPr="00665069">
        <w:rPr>
          <w:rFonts w:ascii="Arial" w:eastAsia="Times New Roman" w:hAnsi="Arial" w:cs="Arial"/>
          <w:sz w:val="24"/>
          <w:szCs w:val="24"/>
          <w:lang w:eastAsia="fr-FR"/>
        </w:rPr>
        <w:t xml:space="preserve"> à l’écran</w:t>
      </w:r>
      <w:r w:rsidRPr="00665069">
        <w:rPr>
          <w:rFonts w:ascii="Arial" w:eastAsia="Times New Roman" w:hAnsi="Arial" w:cs="Arial"/>
          <w:sz w:val="24"/>
          <w:szCs w:val="24"/>
          <w:lang w:eastAsia="fr-FR"/>
        </w:rPr>
        <w:t xml:space="preserve">. </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7) Les personnes incapables de discernement ne devraient pas r</w:t>
      </w:r>
      <w:r w:rsidR="00665069" w:rsidRPr="00665069">
        <w:rPr>
          <w:rFonts w:ascii="Arial" w:eastAsia="Times New Roman" w:hAnsi="Arial" w:cs="Arial"/>
          <w:sz w:val="24"/>
          <w:szCs w:val="24"/>
          <w:lang w:eastAsia="fr-FR"/>
        </w:rPr>
        <w:t>ecevoir de matériel de vote.</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8) </w:t>
      </w:r>
      <w:r w:rsidR="00A5762E">
        <w:rPr>
          <w:rFonts w:ascii="Arial" w:eastAsia="Times New Roman" w:hAnsi="Arial" w:cs="Arial"/>
          <w:sz w:val="24"/>
          <w:szCs w:val="24"/>
          <w:lang w:eastAsia="fr-FR"/>
        </w:rPr>
        <w:t xml:space="preserve">Une seule grande ville peut changer le vote de toute la Suisse. </w:t>
      </w:r>
      <w:r w:rsidRPr="00665069">
        <w:rPr>
          <w:rFonts w:ascii="Arial" w:eastAsia="Times New Roman" w:hAnsi="Arial" w:cs="Arial"/>
          <w:sz w:val="24"/>
          <w:szCs w:val="24"/>
          <w:lang w:eastAsia="fr-FR"/>
        </w:rPr>
        <w:t xml:space="preserve">Il </w:t>
      </w:r>
      <w:r w:rsidR="001E79CD">
        <w:rPr>
          <w:rFonts w:ascii="Arial" w:eastAsia="Times New Roman" w:hAnsi="Arial" w:cs="Arial"/>
          <w:sz w:val="24"/>
          <w:szCs w:val="24"/>
          <w:lang w:eastAsia="fr-FR"/>
        </w:rPr>
        <w:t>est</w:t>
      </w:r>
      <w:r w:rsidRPr="00665069">
        <w:rPr>
          <w:rFonts w:ascii="Arial" w:eastAsia="Times New Roman" w:hAnsi="Arial" w:cs="Arial"/>
          <w:sz w:val="24"/>
          <w:szCs w:val="24"/>
          <w:lang w:eastAsia="fr-FR"/>
        </w:rPr>
        <w:t xml:space="preserve"> indispensable que le déroulement du </w:t>
      </w:r>
      <w:r w:rsidRPr="00A5762E">
        <w:rPr>
          <w:rFonts w:ascii="Arial" w:eastAsia="Times New Roman" w:hAnsi="Arial" w:cs="Arial"/>
          <w:b/>
          <w:sz w:val="24"/>
          <w:szCs w:val="24"/>
          <w:lang w:eastAsia="fr-FR"/>
        </w:rPr>
        <w:t>dépouillement</w:t>
      </w:r>
      <w:r w:rsidRPr="00665069">
        <w:rPr>
          <w:rFonts w:ascii="Arial" w:eastAsia="Times New Roman" w:hAnsi="Arial" w:cs="Arial"/>
          <w:sz w:val="24"/>
          <w:szCs w:val="24"/>
          <w:lang w:eastAsia="fr-FR"/>
        </w:rPr>
        <w:t xml:space="preserve"> </w:t>
      </w:r>
      <w:r w:rsidR="00A5762E">
        <w:rPr>
          <w:rFonts w:ascii="Arial" w:eastAsia="Times New Roman" w:hAnsi="Arial" w:cs="Arial"/>
          <w:sz w:val="24"/>
          <w:szCs w:val="24"/>
          <w:lang w:eastAsia="fr-FR"/>
        </w:rPr>
        <w:t xml:space="preserve">y </w:t>
      </w:r>
      <w:r w:rsidRPr="00665069">
        <w:rPr>
          <w:rFonts w:ascii="Arial" w:eastAsia="Times New Roman" w:hAnsi="Arial" w:cs="Arial"/>
          <w:sz w:val="24"/>
          <w:szCs w:val="24"/>
          <w:lang w:eastAsia="fr-FR"/>
        </w:rPr>
        <w:t>soit filmé par des caméras de surveillance et que les citoyens puissent le suivre en direct sur internet</w:t>
      </w:r>
      <w:r w:rsidR="003D0209">
        <w:rPr>
          <w:rFonts w:ascii="Arial" w:eastAsia="Times New Roman" w:hAnsi="Arial" w:cs="Arial"/>
          <w:sz w:val="24"/>
          <w:szCs w:val="24"/>
          <w:lang w:eastAsia="fr-FR"/>
        </w:rPr>
        <w:t>, comme en Russie</w:t>
      </w:r>
      <w:r w:rsidRPr="00665069">
        <w:rPr>
          <w:rFonts w:ascii="Arial" w:eastAsia="Times New Roman" w:hAnsi="Arial" w:cs="Arial"/>
          <w:sz w:val="24"/>
          <w:szCs w:val="24"/>
          <w:lang w:eastAsia="fr-FR"/>
        </w:rPr>
        <w:t>.</w:t>
      </w:r>
    </w:p>
    <w:p w:rsidR="008B75F7" w:rsidRDefault="00665069" w:rsidP="00A06919">
      <w:pPr>
        <w:spacing w:line="240" w:lineRule="auto"/>
        <w:textAlignment w:val="baseline"/>
        <w:rPr>
          <w:rFonts w:ascii="Arial" w:hAnsi="Arial" w:cs="Arial"/>
          <w:sz w:val="24"/>
          <w:szCs w:val="24"/>
        </w:rPr>
      </w:pPr>
      <w:r>
        <w:rPr>
          <w:rFonts w:ascii="Arial" w:hAnsi="Arial" w:cs="Arial"/>
          <w:sz w:val="24"/>
          <w:szCs w:val="24"/>
        </w:rPr>
        <w:t xml:space="preserve">9) </w:t>
      </w:r>
      <w:r w:rsidRPr="00665069">
        <w:rPr>
          <w:rFonts w:ascii="Arial" w:hAnsi="Arial" w:cs="Arial"/>
          <w:sz w:val="24"/>
          <w:szCs w:val="24"/>
        </w:rPr>
        <w:t>Nous</w:t>
      </w:r>
      <w:r w:rsidR="006A43F0" w:rsidRPr="00665069">
        <w:rPr>
          <w:rFonts w:ascii="Arial" w:hAnsi="Arial" w:cs="Arial"/>
          <w:sz w:val="24"/>
          <w:szCs w:val="24"/>
        </w:rPr>
        <w:t xml:space="preserve"> n’</w:t>
      </w:r>
      <w:r w:rsidRPr="00665069">
        <w:rPr>
          <w:rFonts w:ascii="Arial" w:hAnsi="Arial" w:cs="Arial"/>
          <w:sz w:val="24"/>
          <w:szCs w:val="24"/>
        </w:rPr>
        <w:t>interviendrons</w:t>
      </w:r>
      <w:r w:rsidR="006A43F0" w:rsidRPr="00665069">
        <w:rPr>
          <w:rFonts w:ascii="Arial" w:hAnsi="Arial" w:cs="Arial"/>
          <w:sz w:val="24"/>
          <w:szCs w:val="24"/>
        </w:rPr>
        <w:t xml:space="preserve"> en aucun cas dans le processus du dépouillement</w:t>
      </w:r>
      <w:r>
        <w:rPr>
          <w:rFonts w:ascii="Arial" w:hAnsi="Arial" w:cs="Arial"/>
          <w:sz w:val="24"/>
          <w:szCs w:val="24"/>
        </w:rPr>
        <w:t xml:space="preserve"> et resterons disc</w:t>
      </w:r>
      <w:r w:rsidR="00C068D9">
        <w:rPr>
          <w:rFonts w:ascii="Arial" w:hAnsi="Arial" w:cs="Arial"/>
          <w:sz w:val="24"/>
          <w:szCs w:val="24"/>
        </w:rPr>
        <w:t>r</w:t>
      </w:r>
      <w:r>
        <w:rPr>
          <w:rFonts w:ascii="Arial" w:hAnsi="Arial" w:cs="Arial"/>
          <w:sz w:val="24"/>
          <w:szCs w:val="24"/>
        </w:rPr>
        <w:t>ets</w:t>
      </w:r>
      <w:r w:rsidR="006A43F0" w:rsidRPr="00665069">
        <w:rPr>
          <w:rFonts w:ascii="Arial" w:hAnsi="Arial" w:cs="Arial"/>
          <w:sz w:val="24"/>
          <w:szCs w:val="24"/>
        </w:rPr>
        <w:t>. En cas d’anomalie constatée</w:t>
      </w:r>
      <w:r w:rsidRPr="00665069">
        <w:rPr>
          <w:rFonts w:ascii="Arial" w:hAnsi="Arial" w:cs="Arial"/>
          <w:sz w:val="24"/>
          <w:szCs w:val="24"/>
        </w:rPr>
        <w:t>,</w:t>
      </w:r>
      <w:r>
        <w:rPr>
          <w:rFonts w:ascii="Arial" w:hAnsi="Arial" w:cs="Arial"/>
          <w:sz w:val="24"/>
          <w:szCs w:val="24"/>
        </w:rPr>
        <w:t xml:space="preserve"> nous nous </w:t>
      </w:r>
      <w:r w:rsidR="006A43F0" w:rsidRPr="00665069">
        <w:rPr>
          <w:rFonts w:ascii="Arial" w:hAnsi="Arial" w:cs="Arial"/>
          <w:sz w:val="24"/>
          <w:szCs w:val="24"/>
        </w:rPr>
        <w:t>adresser</w:t>
      </w:r>
      <w:r>
        <w:rPr>
          <w:rFonts w:ascii="Arial" w:hAnsi="Arial" w:cs="Arial"/>
          <w:sz w:val="24"/>
          <w:szCs w:val="24"/>
        </w:rPr>
        <w:t>ons</w:t>
      </w:r>
      <w:r w:rsidR="006A43F0" w:rsidRPr="00665069">
        <w:rPr>
          <w:rFonts w:ascii="Arial" w:hAnsi="Arial" w:cs="Arial"/>
          <w:sz w:val="24"/>
          <w:szCs w:val="24"/>
        </w:rPr>
        <w:t xml:space="preserve"> </w:t>
      </w:r>
      <w:r w:rsidRPr="00665069">
        <w:rPr>
          <w:rFonts w:ascii="Arial" w:hAnsi="Arial" w:cs="Arial"/>
          <w:sz w:val="24"/>
          <w:szCs w:val="24"/>
        </w:rPr>
        <w:t xml:space="preserve">d’abord </w:t>
      </w:r>
      <w:r w:rsidR="006A43F0" w:rsidRPr="00665069">
        <w:rPr>
          <w:rFonts w:ascii="Arial" w:hAnsi="Arial" w:cs="Arial"/>
          <w:sz w:val="24"/>
          <w:szCs w:val="24"/>
        </w:rPr>
        <w:t xml:space="preserve">au président du bureau électoral communal. Cas échéant, les remarques formulées seront mentionnées dans le procès-verbal de résultats. </w:t>
      </w:r>
      <w:r>
        <w:rPr>
          <w:rFonts w:ascii="Arial" w:hAnsi="Arial" w:cs="Arial"/>
          <w:sz w:val="24"/>
          <w:szCs w:val="24"/>
        </w:rPr>
        <w:t>Nous nous</w:t>
      </w:r>
      <w:r w:rsidR="002F0625">
        <w:rPr>
          <w:rFonts w:ascii="Arial" w:hAnsi="Arial" w:cs="Arial"/>
          <w:sz w:val="24"/>
          <w:szCs w:val="24"/>
        </w:rPr>
        <w:t xml:space="preserve"> plierons</w:t>
      </w:r>
      <w:r w:rsidR="006A43F0" w:rsidRPr="00665069">
        <w:rPr>
          <w:rFonts w:ascii="Arial" w:hAnsi="Arial" w:cs="Arial"/>
          <w:sz w:val="24"/>
          <w:szCs w:val="24"/>
        </w:rPr>
        <w:t xml:space="preserve"> aux règles concernant le </w:t>
      </w:r>
      <w:r w:rsidR="006A43F0" w:rsidRPr="003D0209">
        <w:rPr>
          <w:rFonts w:ascii="Arial" w:hAnsi="Arial" w:cs="Arial"/>
          <w:b/>
          <w:sz w:val="24"/>
          <w:szCs w:val="24"/>
        </w:rPr>
        <w:t>secret du vote</w:t>
      </w:r>
      <w:r w:rsidR="006A43F0" w:rsidRPr="00665069">
        <w:rPr>
          <w:rFonts w:ascii="Arial" w:hAnsi="Arial" w:cs="Arial"/>
          <w:sz w:val="24"/>
          <w:szCs w:val="24"/>
        </w:rPr>
        <w:t xml:space="preserve"> et </w:t>
      </w:r>
      <w:proofErr w:type="gramStart"/>
      <w:r w:rsidR="006A43F0" w:rsidRPr="00665069">
        <w:rPr>
          <w:rFonts w:ascii="Arial" w:hAnsi="Arial" w:cs="Arial"/>
          <w:sz w:val="24"/>
          <w:szCs w:val="24"/>
        </w:rPr>
        <w:t>la</w:t>
      </w:r>
      <w:proofErr w:type="gramEnd"/>
      <w:r w:rsidR="006A43F0" w:rsidRPr="00665069">
        <w:rPr>
          <w:rFonts w:ascii="Arial" w:hAnsi="Arial" w:cs="Arial"/>
          <w:sz w:val="24"/>
          <w:szCs w:val="24"/>
        </w:rPr>
        <w:t xml:space="preserve"> non diffusion des résultats</w:t>
      </w:r>
      <w:r w:rsidRPr="00665069">
        <w:rPr>
          <w:rFonts w:ascii="Arial" w:hAnsi="Arial" w:cs="Arial"/>
          <w:sz w:val="24"/>
          <w:szCs w:val="24"/>
        </w:rPr>
        <w:t xml:space="preserve"> avant la proclamation officielle</w:t>
      </w:r>
      <w:r w:rsidR="006A43F0" w:rsidRPr="00665069">
        <w:rPr>
          <w:rFonts w:ascii="Arial" w:hAnsi="Arial" w:cs="Arial"/>
          <w:sz w:val="24"/>
          <w:szCs w:val="24"/>
        </w:rPr>
        <w:t>.</w:t>
      </w:r>
      <w:r w:rsidR="003D0209">
        <w:rPr>
          <w:rFonts w:ascii="Arial" w:hAnsi="Arial" w:cs="Arial"/>
          <w:sz w:val="24"/>
          <w:szCs w:val="24"/>
        </w:rPr>
        <w:t xml:space="preserve"> </w:t>
      </w:r>
      <w:hyperlink r:id="rId6" w:history="1">
        <w:r w:rsidR="003D0209" w:rsidRPr="004B23BB">
          <w:rPr>
            <w:rStyle w:val="Lienhypertexte"/>
            <w:rFonts w:ascii="Arial" w:hAnsi="Arial" w:cs="Arial"/>
            <w:sz w:val="24"/>
            <w:szCs w:val="24"/>
          </w:rPr>
          <w:t>https://1291.one/souverain/</w:t>
        </w:r>
      </w:hyperlink>
      <w:r w:rsidR="003D0209">
        <w:rPr>
          <w:rFonts w:ascii="Arial" w:hAnsi="Arial" w:cs="Arial"/>
          <w:sz w:val="24"/>
          <w:szCs w:val="24"/>
        </w:rPr>
        <w:t xml:space="preserve"> </w:t>
      </w:r>
    </w:p>
    <w:p w:rsidR="003C513E" w:rsidRDefault="003C513E" w:rsidP="00A06919">
      <w:pPr>
        <w:spacing w:line="240" w:lineRule="auto"/>
        <w:textAlignment w:val="baseline"/>
        <w:rPr>
          <w:rFonts w:ascii="Arial" w:hAnsi="Arial" w:cs="Arial"/>
          <w:sz w:val="24"/>
          <w:szCs w:val="24"/>
        </w:rPr>
      </w:pPr>
      <w:r>
        <w:rPr>
          <w:rFonts w:ascii="Arial" w:hAnsi="Arial" w:cs="Arial"/>
          <w:sz w:val="24"/>
          <w:szCs w:val="24"/>
        </w:rPr>
        <w:t xml:space="preserve">10) Nous vous prions de nous indiquer la personne de contact pour ce faire. </w:t>
      </w:r>
    </w:p>
    <w:p w:rsidR="005173E0" w:rsidRPr="003C513E" w:rsidRDefault="008B75F7" w:rsidP="003C513E">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Veuillez agréer nos salutations les meilleures.</w:t>
      </w:r>
      <w:r w:rsidR="004807FC">
        <w:rPr>
          <w:rFonts w:ascii="Arial" w:eastAsia="Times New Roman" w:hAnsi="Arial" w:cs="Arial"/>
          <w:sz w:val="24"/>
          <w:szCs w:val="24"/>
          <w:lang w:eastAsia="fr-FR"/>
        </w:rPr>
        <w:t xml:space="preserve"> Signé lisiblement avec adresse, e-mail et no de tél.</w:t>
      </w:r>
      <w:bookmarkEnd w:id="0"/>
    </w:p>
    <w:sectPr w:rsidR="005173E0" w:rsidRPr="003C513E" w:rsidSect="008B75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19"/>
    <w:rsid w:val="000517A9"/>
    <w:rsid w:val="00060A3C"/>
    <w:rsid w:val="001A3882"/>
    <w:rsid w:val="001E79CD"/>
    <w:rsid w:val="00205F95"/>
    <w:rsid w:val="00250E6F"/>
    <w:rsid w:val="002A73DE"/>
    <w:rsid w:val="002F0625"/>
    <w:rsid w:val="003C513E"/>
    <w:rsid w:val="003D0209"/>
    <w:rsid w:val="003E2BE3"/>
    <w:rsid w:val="004807FC"/>
    <w:rsid w:val="004E0637"/>
    <w:rsid w:val="00525531"/>
    <w:rsid w:val="005C490D"/>
    <w:rsid w:val="00625E4F"/>
    <w:rsid w:val="00665069"/>
    <w:rsid w:val="006A43F0"/>
    <w:rsid w:val="006B5521"/>
    <w:rsid w:val="0070046E"/>
    <w:rsid w:val="007353EE"/>
    <w:rsid w:val="00736C3D"/>
    <w:rsid w:val="008B75F7"/>
    <w:rsid w:val="00967F8F"/>
    <w:rsid w:val="00A06919"/>
    <w:rsid w:val="00A53520"/>
    <w:rsid w:val="00A5762E"/>
    <w:rsid w:val="00C068D9"/>
    <w:rsid w:val="00C2130B"/>
    <w:rsid w:val="00E31152"/>
    <w:rsid w:val="00E466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69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919"/>
    <w:rPr>
      <w:rFonts w:ascii="Tahoma" w:hAnsi="Tahoma" w:cs="Tahoma"/>
      <w:sz w:val="16"/>
      <w:szCs w:val="16"/>
    </w:rPr>
  </w:style>
  <w:style w:type="character" w:styleId="Lienhypertexte">
    <w:name w:val="Hyperlink"/>
    <w:basedOn w:val="Policepardfaut"/>
    <w:uiPriority w:val="99"/>
    <w:unhideWhenUsed/>
    <w:rsid w:val="000517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69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919"/>
    <w:rPr>
      <w:rFonts w:ascii="Tahoma" w:hAnsi="Tahoma" w:cs="Tahoma"/>
      <w:sz w:val="16"/>
      <w:szCs w:val="16"/>
    </w:rPr>
  </w:style>
  <w:style w:type="character" w:styleId="Lienhypertexte">
    <w:name w:val="Hyperlink"/>
    <w:basedOn w:val="Policepardfaut"/>
    <w:uiPriority w:val="99"/>
    <w:unhideWhenUsed/>
    <w:rsid w:val="00051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68208">
      <w:bodyDiv w:val="1"/>
      <w:marLeft w:val="0"/>
      <w:marRight w:val="0"/>
      <w:marTop w:val="0"/>
      <w:marBottom w:val="0"/>
      <w:divBdr>
        <w:top w:val="none" w:sz="0" w:space="0" w:color="auto"/>
        <w:left w:val="none" w:sz="0" w:space="0" w:color="auto"/>
        <w:bottom w:val="none" w:sz="0" w:space="0" w:color="auto"/>
        <w:right w:val="none" w:sz="0" w:space="0" w:color="auto"/>
      </w:divBdr>
      <w:divsChild>
        <w:div w:id="943653838">
          <w:marLeft w:val="0"/>
          <w:marRight w:val="0"/>
          <w:marTop w:val="0"/>
          <w:marBottom w:val="90"/>
          <w:divBdr>
            <w:top w:val="none" w:sz="0" w:space="0" w:color="auto"/>
            <w:left w:val="none" w:sz="0" w:space="0" w:color="auto"/>
            <w:bottom w:val="none" w:sz="0" w:space="0" w:color="auto"/>
            <w:right w:val="none" w:sz="0" w:space="0" w:color="auto"/>
          </w:divBdr>
        </w:div>
        <w:div w:id="468403250">
          <w:marLeft w:val="0"/>
          <w:marRight w:val="0"/>
          <w:marTop w:val="0"/>
          <w:marBottom w:val="0"/>
          <w:divBdr>
            <w:top w:val="single" w:sz="6" w:space="30" w:color="DADCE0"/>
            <w:left w:val="single" w:sz="6" w:space="15" w:color="DADCE0"/>
            <w:bottom w:val="single" w:sz="6" w:space="30" w:color="DADCE0"/>
            <w:right w:val="single" w:sz="6" w:space="15" w:color="DADCE0"/>
          </w:divBdr>
          <w:divsChild>
            <w:div w:id="728109718">
              <w:marLeft w:val="0"/>
              <w:marRight w:val="0"/>
              <w:marTop w:val="0"/>
              <w:marBottom w:val="0"/>
              <w:divBdr>
                <w:top w:val="none" w:sz="0" w:space="0" w:color="auto"/>
                <w:left w:val="none" w:sz="0" w:space="0" w:color="auto"/>
                <w:bottom w:val="single" w:sz="6" w:space="18" w:color="DADCE0"/>
                <w:right w:val="none" w:sz="0" w:space="0" w:color="auto"/>
              </w:divBdr>
              <w:divsChild>
                <w:div w:id="19111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92260">
      <w:bodyDiv w:val="1"/>
      <w:marLeft w:val="0"/>
      <w:marRight w:val="0"/>
      <w:marTop w:val="0"/>
      <w:marBottom w:val="0"/>
      <w:divBdr>
        <w:top w:val="none" w:sz="0" w:space="0" w:color="auto"/>
        <w:left w:val="none" w:sz="0" w:space="0" w:color="auto"/>
        <w:bottom w:val="none" w:sz="0" w:space="0" w:color="auto"/>
        <w:right w:val="none" w:sz="0" w:space="0" w:color="auto"/>
      </w:divBdr>
      <w:divsChild>
        <w:div w:id="1081028437">
          <w:marLeft w:val="0"/>
          <w:marRight w:val="0"/>
          <w:marTop w:val="0"/>
          <w:marBottom w:val="240"/>
          <w:divBdr>
            <w:top w:val="none" w:sz="0" w:space="0" w:color="auto"/>
            <w:left w:val="none" w:sz="0" w:space="0" w:color="auto"/>
            <w:bottom w:val="none" w:sz="0" w:space="0" w:color="auto"/>
            <w:right w:val="none" w:sz="0" w:space="0" w:color="auto"/>
          </w:divBdr>
        </w:div>
        <w:div w:id="1823621932">
          <w:marLeft w:val="0"/>
          <w:marRight w:val="0"/>
          <w:marTop w:val="0"/>
          <w:marBottom w:val="240"/>
          <w:divBdr>
            <w:top w:val="none" w:sz="0" w:space="0" w:color="auto"/>
            <w:left w:val="none" w:sz="0" w:space="0" w:color="auto"/>
            <w:bottom w:val="none" w:sz="0" w:space="0" w:color="auto"/>
            <w:right w:val="none" w:sz="0" w:space="0" w:color="auto"/>
          </w:divBdr>
        </w:div>
        <w:div w:id="2063552177">
          <w:marLeft w:val="0"/>
          <w:marRight w:val="0"/>
          <w:marTop w:val="0"/>
          <w:marBottom w:val="240"/>
          <w:divBdr>
            <w:top w:val="none" w:sz="0" w:space="0" w:color="auto"/>
            <w:left w:val="none" w:sz="0" w:space="0" w:color="auto"/>
            <w:bottom w:val="none" w:sz="0" w:space="0" w:color="auto"/>
            <w:right w:val="none" w:sz="0" w:space="0" w:color="auto"/>
          </w:divBdr>
        </w:div>
        <w:div w:id="22218540">
          <w:marLeft w:val="0"/>
          <w:marRight w:val="0"/>
          <w:marTop w:val="0"/>
          <w:marBottom w:val="240"/>
          <w:divBdr>
            <w:top w:val="none" w:sz="0" w:space="0" w:color="auto"/>
            <w:left w:val="none" w:sz="0" w:space="0" w:color="auto"/>
            <w:bottom w:val="none" w:sz="0" w:space="0" w:color="auto"/>
            <w:right w:val="none" w:sz="0" w:space="0" w:color="auto"/>
          </w:divBdr>
        </w:div>
        <w:div w:id="882135582">
          <w:marLeft w:val="0"/>
          <w:marRight w:val="0"/>
          <w:marTop w:val="0"/>
          <w:marBottom w:val="240"/>
          <w:divBdr>
            <w:top w:val="none" w:sz="0" w:space="0" w:color="auto"/>
            <w:left w:val="none" w:sz="0" w:space="0" w:color="auto"/>
            <w:bottom w:val="none" w:sz="0" w:space="0" w:color="auto"/>
            <w:right w:val="none" w:sz="0" w:space="0" w:color="auto"/>
          </w:divBdr>
        </w:div>
        <w:div w:id="1911229248">
          <w:marLeft w:val="0"/>
          <w:marRight w:val="0"/>
          <w:marTop w:val="0"/>
          <w:marBottom w:val="240"/>
          <w:divBdr>
            <w:top w:val="none" w:sz="0" w:space="0" w:color="auto"/>
            <w:left w:val="none" w:sz="0" w:space="0" w:color="auto"/>
            <w:bottom w:val="none" w:sz="0" w:space="0" w:color="auto"/>
            <w:right w:val="none" w:sz="0" w:space="0" w:color="auto"/>
          </w:divBdr>
        </w:div>
        <w:div w:id="855658948">
          <w:marLeft w:val="0"/>
          <w:marRight w:val="0"/>
          <w:marTop w:val="0"/>
          <w:marBottom w:val="240"/>
          <w:divBdr>
            <w:top w:val="none" w:sz="0" w:space="0" w:color="auto"/>
            <w:left w:val="none" w:sz="0" w:space="0" w:color="auto"/>
            <w:bottom w:val="none" w:sz="0" w:space="0" w:color="auto"/>
            <w:right w:val="none" w:sz="0" w:space="0" w:color="auto"/>
          </w:divBdr>
        </w:div>
        <w:div w:id="1834028651">
          <w:marLeft w:val="0"/>
          <w:marRight w:val="0"/>
          <w:marTop w:val="0"/>
          <w:marBottom w:val="240"/>
          <w:divBdr>
            <w:top w:val="none" w:sz="0" w:space="0" w:color="auto"/>
            <w:left w:val="none" w:sz="0" w:space="0" w:color="auto"/>
            <w:bottom w:val="none" w:sz="0" w:space="0" w:color="auto"/>
            <w:right w:val="none" w:sz="0" w:space="0" w:color="auto"/>
          </w:divBdr>
        </w:div>
        <w:div w:id="744110366">
          <w:marLeft w:val="0"/>
          <w:marRight w:val="0"/>
          <w:marTop w:val="0"/>
          <w:marBottom w:val="240"/>
          <w:divBdr>
            <w:top w:val="none" w:sz="0" w:space="0" w:color="auto"/>
            <w:left w:val="none" w:sz="0" w:space="0" w:color="auto"/>
            <w:bottom w:val="none" w:sz="0" w:space="0" w:color="auto"/>
            <w:right w:val="none" w:sz="0" w:space="0" w:color="auto"/>
          </w:divBdr>
        </w:div>
        <w:div w:id="1349722924">
          <w:marLeft w:val="0"/>
          <w:marRight w:val="0"/>
          <w:marTop w:val="0"/>
          <w:marBottom w:val="240"/>
          <w:divBdr>
            <w:top w:val="none" w:sz="0" w:space="0" w:color="auto"/>
            <w:left w:val="none" w:sz="0" w:space="0" w:color="auto"/>
            <w:bottom w:val="none" w:sz="0" w:space="0" w:color="auto"/>
            <w:right w:val="none" w:sz="0" w:space="0" w:color="auto"/>
          </w:divBdr>
        </w:div>
        <w:div w:id="1692562738">
          <w:marLeft w:val="0"/>
          <w:marRight w:val="0"/>
          <w:marTop w:val="0"/>
          <w:marBottom w:val="240"/>
          <w:divBdr>
            <w:top w:val="none" w:sz="0" w:space="0" w:color="auto"/>
            <w:left w:val="none" w:sz="0" w:space="0" w:color="auto"/>
            <w:bottom w:val="none" w:sz="0" w:space="0" w:color="auto"/>
            <w:right w:val="none" w:sz="0" w:space="0" w:color="auto"/>
          </w:divBdr>
        </w:div>
        <w:div w:id="1018388674">
          <w:marLeft w:val="0"/>
          <w:marRight w:val="0"/>
          <w:marTop w:val="0"/>
          <w:marBottom w:val="240"/>
          <w:divBdr>
            <w:top w:val="none" w:sz="0" w:space="0" w:color="auto"/>
            <w:left w:val="none" w:sz="0" w:space="0" w:color="auto"/>
            <w:bottom w:val="none" w:sz="0" w:space="0" w:color="auto"/>
            <w:right w:val="none" w:sz="0" w:space="0" w:color="auto"/>
          </w:divBdr>
        </w:div>
        <w:div w:id="250313573">
          <w:marLeft w:val="0"/>
          <w:marRight w:val="0"/>
          <w:marTop w:val="0"/>
          <w:marBottom w:val="240"/>
          <w:divBdr>
            <w:top w:val="none" w:sz="0" w:space="0" w:color="auto"/>
            <w:left w:val="none" w:sz="0" w:space="0" w:color="auto"/>
            <w:bottom w:val="none" w:sz="0" w:space="0" w:color="auto"/>
            <w:right w:val="none" w:sz="0" w:space="0" w:color="auto"/>
          </w:divBdr>
        </w:div>
        <w:div w:id="114450245">
          <w:marLeft w:val="0"/>
          <w:marRight w:val="0"/>
          <w:marTop w:val="0"/>
          <w:marBottom w:val="240"/>
          <w:divBdr>
            <w:top w:val="none" w:sz="0" w:space="0" w:color="auto"/>
            <w:left w:val="none" w:sz="0" w:space="0" w:color="auto"/>
            <w:bottom w:val="none" w:sz="0" w:space="0" w:color="auto"/>
            <w:right w:val="none" w:sz="0" w:space="0" w:color="auto"/>
          </w:divBdr>
        </w:div>
        <w:div w:id="233860743">
          <w:marLeft w:val="0"/>
          <w:marRight w:val="0"/>
          <w:marTop w:val="0"/>
          <w:marBottom w:val="240"/>
          <w:divBdr>
            <w:top w:val="none" w:sz="0" w:space="0" w:color="auto"/>
            <w:left w:val="none" w:sz="0" w:space="0" w:color="auto"/>
            <w:bottom w:val="none" w:sz="0" w:space="0" w:color="auto"/>
            <w:right w:val="none" w:sz="0" w:space="0" w:color="auto"/>
          </w:divBdr>
        </w:div>
        <w:div w:id="1711570469">
          <w:marLeft w:val="0"/>
          <w:marRight w:val="0"/>
          <w:marTop w:val="0"/>
          <w:marBottom w:val="240"/>
          <w:divBdr>
            <w:top w:val="none" w:sz="0" w:space="0" w:color="auto"/>
            <w:left w:val="none" w:sz="0" w:space="0" w:color="auto"/>
            <w:bottom w:val="none" w:sz="0" w:space="0" w:color="auto"/>
            <w:right w:val="none" w:sz="0" w:space="0" w:color="auto"/>
          </w:divBdr>
        </w:div>
        <w:div w:id="5859997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291.one/souverain/" TargetMode="External"/><Relationship Id="rId5" Type="http://schemas.openxmlformats.org/officeDocument/2006/relationships/hyperlink" Target="https://1291.one/fraudes-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622</Words>
  <Characters>3422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cp:lastPrinted>2021-05-17T14:32:00Z</cp:lastPrinted>
  <dcterms:created xsi:type="dcterms:W3CDTF">2021-05-19T21:41:00Z</dcterms:created>
  <dcterms:modified xsi:type="dcterms:W3CDTF">2021-05-19T22:17:00Z</dcterms:modified>
</cp:coreProperties>
</file>